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Style w:val="None A"/>
          <w:rtl w:val="0"/>
          <w:lang w:val="en-US"/>
        </w:rPr>
        <w:t>Douglas Shawn Kelshaw</w:t>
      </w:r>
    </w:p>
    <w:p>
      <w:pPr>
        <w:pStyle w:val="Body A"/>
      </w:pPr>
      <w:r>
        <w:rPr>
          <w:rStyle w:val="None A"/>
          <w:rtl w:val="0"/>
          <w:lang w:val="en-US"/>
        </w:rPr>
        <w:t xml:space="preserve">Savannah, GA | (303) 269-1421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"mailto:shawn@shawnkelshaw.com"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shawn@shawnkelshaw.com</w:t>
      </w:r>
      <w:r>
        <w:rPr/>
        <w:fldChar w:fldCharType="end" w:fldLock="0"/>
      </w:r>
    </w:p>
    <w:p>
      <w:pPr>
        <w:pStyle w:val="Body A"/>
      </w:pPr>
      <w:r>
        <w:rPr>
          <w:rStyle w:val="None"/>
          <w:rtl w:val="0"/>
          <w:lang w:val="nl-NL"/>
        </w:rPr>
        <w:t xml:space="preserve">LinkedIn: 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"http://linkedin.com/in/shawnkelshaw"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linkedin.com/in/shawnkelshaw</w:t>
      </w:r>
      <w:r>
        <w:rPr/>
        <w:fldChar w:fldCharType="end" w:fldLock="0"/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it-IT"/>
        </w:rPr>
        <w:t xml:space="preserve">Portfolio: 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"http://shawnkelshaw.com"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shawnkelshaw.com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(some areas under construction)</w:t>
      </w:r>
    </w:p>
    <w:p>
      <w:pPr>
        <w:pStyle w:val="Heading"/>
      </w:pPr>
      <w:r>
        <w:rPr>
          <w:rStyle w:val="None A"/>
          <w:rtl w:val="0"/>
        </w:rPr>
        <w:t>Professional Summary</w:t>
      </w:r>
    </w:p>
    <w:p>
      <w:pPr>
        <w:pStyle w:val="Body A"/>
      </w:pPr>
      <w:r>
        <w:rPr>
          <w:rStyle w:val="None A"/>
          <w:rtl w:val="0"/>
        </w:rPr>
        <w:t>Senior UX Designer with 10+ years of experience leading mobile-first product design, from greenfield concepts to enterprise-scale launches. Skilled at shaping 0-to-1 consumer experiences that balance business goals with user needs, I bring deep expertise in Google Material Design, component-based systems, and UX research. Known for thriving in startup-like environments, I excel at building intuitive, accessible, and visually cohesive mobile products that leave lasting impact.</w:t>
      </w:r>
    </w:p>
    <w:p>
      <w:pPr>
        <w:pStyle w:val="Heading"/>
        <w:rPr>
          <w:rStyle w:val="None"/>
          <w:lang w:val="es-ES_tradnl"/>
        </w:rPr>
      </w:pPr>
      <w:r>
        <w:rPr>
          <w:rStyle w:val="None"/>
          <w:rtl w:val="0"/>
          <w:lang w:val="es-ES_tradnl"/>
        </w:rPr>
        <w:t>Core Competencies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Mobile-First UX &amp; Consumer App Design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Google Material Design &amp; Component-Based Systems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Human-Centered Research &amp; Usability Testing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Data-Driven Strategy &amp; Iterative Design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Cross-Functional Collaboration &amp; Workshop Facilitation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Multi-Modal Prototyping (Figma, Axure, Voiceflow, HTML, Vibe Coding)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Accessibility &amp; Inclusive Design (WCAG 2.1)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AI-Enhanced Design Workflows &amp; Automation</w:t>
      </w:r>
    </w:p>
    <w:p>
      <w:pPr>
        <w:pStyle w:val="Heading"/>
      </w:pPr>
      <w:r>
        <w:rPr>
          <w:rStyle w:val="None A"/>
          <w:rtl w:val="0"/>
        </w:rPr>
        <w:t>Professional Experience</w:t>
      </w:r>
    </w:p>
    <w:p>
      <w:pPr>
        <w:pStyle w:val="Heading 2"/>
      </w:pPr>
      <w:r>
        <w:rPr>
          <w:rStyle w:val="None"/>
          <w:rtl w:val="0"/>
          <w:lang w:val="de-DE"/>
        </w:rPr>
        <w:t xml:space="preserve">Springwater Studio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Founder / Sr. Designer</w:t>
      </w:r>
    </w:p>
    <w:p>
      <w:pPr>
        <w:pStyle w:val="Body A"/>
        <w:rPr>
          <w:rStyle w:val="None A"/>
        </w:rPr>
      </w:pPr>
      <w:r>
        <w:rPr>
          <w:rStyle w:val="None A"/>
          <w:rtl w:val="0"/>
        </w:rPr>
        <w:t>August 2013 - Present</w:t>
      </w:r>
    </w:p>
    <w:p>
      <w:pPr>
        <w:pStyle w:val="Heading 2"/>
        <w:rPr>
          <w:rStyle w:val="None A"/>
          <w:lang w:val="en-US"/>
        </w:rPr>
      </w:pPr>
      <w:r>
        <w:rPr>
          <w:rStyle w:val="None"/>
          <w:rtl w:val="0"/>
          <w:lang w:val="en-US"/>
        </w:rPr>
        <w:t>Featured Project</w:t>
      </w:r>
    </w:p>
    <w:p>
      <w:pPr>
        <w:pStyle w:val="Body A"/>
        <w:spacing w:before="200"/>
      </w:pPr>
      <w:r>
        <w:rPr>
          <w:rStyle w:val="None"/>
          <w:rtl w:val="0"/>
          <w:lang w:val="en-US"/>
        </w:rPr>
        <w:t>The Vehicle Passport</w:t>
      </w:r>
      <w:r>
        <w:rPr>
          <w:rStyle w:val="None A"/>
          <w:rtl w:val="0"/>
          <w:lang w:val="en-US"/>
        </w:rPr>
        <w:t xml:space="preserve"> — </w:t>
      </w:r>
      <w:r>
        <w:rPr>
          <w:rStyle w:val="None A"/>
          <w:rtl w:val="0"/>
          <w:lang w:val="en-US"/>
        </w:rPr>
        <w:t>AI-Driven Product Innovation Initiative</w:t>
      </w:r>
      <w:r>
        <w:rPr>
          <w:rStyle w:val="None A"/>
        </w:rPr>
        <w:br w:type="textWrapping"/>
      </w:r>
      <w:r>
        <w:rPr>
          <w:rStyle w:val="None A"/>
          <w:rtl w:val="0"/>
          <w:lang w:val="en-US"/>
        </w:rPr>
        <w:t>Jan 2025 - Present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Engineering a Generative AI-enhanced mobile/web application acting as a digital passport for vehicles, tracking data from purchase to end-of-life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Prototyping cross-platform Apple native iOS 26 interface using Vibe Coding workflows (Windsurf + Claude Sonnet) illustrating liquid glass effects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Designing intuitive user flows, ethical AI decision points, and data visualization forecasting optimal trade-in/sale opportunities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Integrating third-party, Aman.ai as supporting digital assistant leveraging backend agent workflows for trade-in valuation reports and in-person appointments</w:t>
      </w:r>
      <w:r>
        <w:rPr>
          <w:rStyle w:val="None A"/>
        </w:rPr>
        <w:br w:type="textWrapping"/>
      </w:r>
    </w:p>
    <w:p>
      <w:pPr>
        <w:pStyle w:val="Heading 2"/>
        <w:rPr>
          <w:rStyle w:val="None A"/>
          <w:lang w:val="en-US"/>
        </w:rPr>
      </w:pPr>
      <w:r>
        <w:rPr>
          <w:rStyle w:val="None"/>
          <w:rtl w:val="0"/>
          <w:lang w:val="en-US"/>
        </w:rPr>
        <w:t>Other Notable Engagements</w:t>
      </w:r>
    </w:p>
    <w:p>
      <w:pPr>
        <w:pStyle w:val="Heading 2"/>
        <w:ind w:left="720" w:firstLine="0"/>
        <w:rPr>
          <w:lang w:val="en-US"/>
        </w:rPr>
      </w:pPr>
      <w:r>
        <w:rPr>
          <w:rStyle w:val="None"/>
          <w:rtl w:val="0"/>
          <w:lang w:val="en-US"/>
        </w:rPr>
        <w:t xml:space="preserve">Ernst &amp; Young (EY)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UX Lead, Watson AI Practice</w:t>
      </w:r>
    </w:p>
    <w:p>
      <w:pPr>
        <w:pStyle w:val="Body A"/>
        <w:ind w:left="720" w:firstLine="0"/>
      </w:pPr>
      <w:r>
        <w:rPr>
          <w:rStyle w:val="None A"/>
          <w:rtl w:val="0"/>
          <w:lang w:val="en-US"/>
        </w:rPr>
        <w:t>Jan 2022 - Dec 2023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Led design for an AI chatbot serving 250,000 EY professionals across 150 countries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Reduced approval process time from ~1 week to 2 days by implementing the Jesse James Garrett visual vocabulary shape library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Facilitated weekly Design Thinking workshops and design sprints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Managed two Figma design systems inspired by IBM Carbon and Microsoft Teams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Built conversational voice-flows using VoiceFlow and Axure, aligning with Watson best practices</w:t>
      </w:r>
    </w:p>
    <w:p>
      <w:pPr>
        <w:pStyle w:val="Body A"/>
        <w:numPr>
          <w:ilvl w:val="1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Raised initial NPS by 17 points (from 25 to 42)</w:t>
      </w:r>
    </w:p>
    <w:p>
      <w:pPr>
        <w:pStyle w:val="Body A"/>
        <w:ind w:left="720" w:firstLine="0"/>
      </w:pPr>
    </w:p>
    <w:p>
      <w:pPr>
        <w:pStyle w:val="Heading 2"/>
        <w:ind w:left="720" w:firstLine="0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Wells Fargo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UX Architect, Payments &amp; Transfers</w:t>
      </w:r>
    </w:p>
    <w:p>
      <w:pPr>
        <w:pStyle w:val="Body A"/>
        <w:ind w:left="720" w:firstLine="0"/>
        <w:rPr>
          <w:rStyle w:val="None"/>
          <w:lang w:val="da-DK"/>
        </w:rPr>
      </w:pPr>
      <w:r>
        <w:rPr>
          <w:rStyle w:val="None"/>
          <w:rtl w:val="0"/>
          <w:lang w:val="da-DK"/>
        </w:rPr>
        <w:t>Mar 2020 - Jul 2021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Designed UX for credit cards, transfers, and payments systems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Built proof-of-concept solution for automated clearing house transactions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Mentored 2 junior designers and ran design sprints with product owners/engineers</w:t>
      </w:r>
    </w:p>
    <w:p>
      <w:pPr>
        <w:pStyle w:val="Body A"/>
        <w:numPr>
          <w:ilvl w:val="1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Delivered design solutions aligned with sprint backlog and user stories</w:t>
      </w:r>
    </w:p>
    <w:p>
      <w:pPr>
        <w:pStyle w:val="Heading 2"/>
        <w:spacing w:before="0"/>
        <w:ind w:left="720" w:firstLine="0"/>
      </w:pPr>
    </w:p>
    <w:p>
      <w:pPr>
        <w:pStyle w:val="Heading 2"/>
        <w:ind w:left="720" w:firstLine="0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Dooney &amp; Bourke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Lead UX Designer</w:t>
      </w:r>
    </w:p>
    <w:p>
      <w:pPr>
        <w:pStyle w:val="Body A"/>
        <w:ind w:left="720" w:firstLine="0"/>
        <w:rPr>
          <w:rStyle w:val="None"/>
          <w:lang w:val="da-DK"/>
        </w:rPr>
      </w:pPr>
      <w:r>
        <w:rPr>
          <w:rStyle w:val="None"/>
          <w:rtl w:val="0"/>
          <w:lang w:val="da-DK"/>
        </w:rPr>
        <w:t>Mar 2015 - Jul 2019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Spearheaded a three-year responsive redesign initiative across two flagship e-commerce response Web properties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Facilitated Design Thinking workshops and iterative sprints with stakeholders and offshore engineers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Improved acquisition (+1.6%), reduced churn (3%), increased conversions (2%)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Redesigned browse/shop funnels and product registration</w:t>
      </w:r>
    </w:p>
    <w:p>
      <w:pPr>
        <w:pStyle w:val="Body A"/>
        <w:numPr>
          <w:ilvl w:val="1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Shaped strategy and design for DooneyPay loyalty program</w:t>
      </w:r>
    </w:p>
    <w:p>
      <w:pPr>
        <w:pStyle w:val="Heading 2"/>
        <w:ind w:left="720" w:firstLine="0"/>
      </w:pPr>
      <w:r>
        <w:rPr>
          <w:rStyle w:val="None"/>
          <w:lang w:val="de-DE"/>
        </w:rPr>
        <w:br w:type="textWrapping"/>
      </w:r>
      <w:r>
        <w:rPr>
          <w:rStyle w:val="None"/>
          <w:rtl w:val="0"/>
          <w:lang w:val="de-DE"/>
        </w:rPr>
        <w:t xml:space="preserve">AT&amp;T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Lead UX Designer</w:t>
      </w:r>
    </w:p>
    <w:p>
      <w:pPr>
        <w:pStyle w:val="Body A"/>
        <w:ind w:left="720" w:firstLine="0"/>
        <w:rPr>
          <w:rStyle w:val="None"/>
          <w:lang w:val="de-DE"/>
        </w:rPr>
      </w:pPr>
      <w:r>
        <w:rPr>
          <w:rStyle w:val="None"/>
          <w:rtl w:val="0"/>
          <w:lang w:val="de-DE"/>
        </w:rPr>
        <w:t>2017 - 2018</w:t>
      </w:r>
    </w:p>
    <w:p>
      <w:pPr>
        <w:pStyle w:val="Body A"/>
        <w:numPr>
          <w:ilvl w:val="1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Defined enterprise design standards for responsive data tables and product tiles impacting millions of monthly views</w:t>
      </w:r>
    </w:p>
    <w:p>
      <w:pPr>
        <w:pStyle w:val="Body A"/>
        <w:numPr>
          <w:ilvl w:val="1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Built interactive Axure prototype for eCommerce checkout funnel used for formal usability testing and moderated cognitive walkthroughs</w:t>
      </w:r>
    </w:p>
    <w:p>
      <w:pPr>
        <w:pStyle w:val="Heading"/>
      </w:pPr>
      <w:r>
        <w:rPr>
          <w:rStyle w:val="None A"/>
          <w:rtl w:val="0"/>
        </w:rPr>
        <w:t>Education</w:t>
      </w:r>
    </w:p>
    <w:p>
      <w:pPr>
        <w:pStyle w:val="Body A"/>
      </w:pPr>
      <w:r>
        <w:rPr>
          <w:rStyle w:val="None A"/>
          <w:rtl w:val="0"/>
        </w:rPr>
        <w:t xml:space="preserve">Savannah College of Art &amp; Design </w:t>
      </w:r>
      <w:r>
        <w:rPr>
          <w:rStyle w:val="None A"/>
          <w:rtl w:val="0"/>
        </w:rPr>
        <w:t xml:space="preserve">— </w:t>
      </w:r>
      <w:r>
        <w:rPr>
          <w:rStyle w:val="None A"/>
          <w:rtl w:val="0"/>
        </w:rPr>
        <w:t>Bachelor of Arts, Illustration | 1999</w:t>
      </w:r>
    </w:p>
    <w:p>
      <w:pPr>
        <w:pStyle w:val="Heading"/>
        <w:rPr>
          <w:rStyle w:val="None"/>
          <w:lang w:val="fr-FR"/>
        </w:rPr>
      </w:pPr>
      <w:r>
        <w:rPr>
          <w:rStyle w:val="None"/>
          <w:rtl w:val="0"/>
          <w:lang w:val="fr-FR"/>
        </w:rPr>
        <w:t>Certifications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Design Leadership Studio Skills Development Program, Jesse James Garrett (2024)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Enterprise Design Thinking Practitioner, IBM</w:t>
      </w:r>
    </w:p>
    <w:p>
      <w:pPr>
        <w:pStyle w:val="Body A"/>
        <w:numPr>
          <w:ilvl w:val="0"/>
          <w:numId w:val="2"/>
        </w:numPr>
        <w:bidi w:val="0"/>
        <w:spacing w:after="2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Enterprise Design Thinking Team Essentials for AI, IBM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Certified Scrum Product Owner (CSPO), Scrum Alliance (expired)</w:t>
      </w:r>
    </w:p>
    <w:p>
      <w:pPr>
        <w:pStyle w:val="Heading"/>
      </w:pPr>
      <w:r>
        <w:rPr>
          <w:rStyle w:val="None A"/>
          <w:rtl w:val="0"/>
        </w:rPr>
        <w:t>Tools &amp; Technologies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it-IT"/>
        </w:rPr>
        <w:t xml:space="preserve">Figma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Axure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Adobe Creative Suite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VoiceFlow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Vibe Coding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s-ES_tradnl"/>
        </w:rPr>
        <w:t xml:space="preserve">Cursor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it-IT"/>
        </w:rPr>
        <w:t xml:space="preserve">Visual Studio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Xcode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HTML/CSS/JavaScript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Responsive Web &amp; Native Mobile Apps (HIG)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it-IT"/>
        </w:rPr>
        <w:t xml:space="preserve">FigJam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pt-PT"/>
        </w:rPr>
        <w:t xml:space="preserve">Miro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pt-PT"/>
        </w:rPr>
        <w:t xml:space="preserve">Jira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fr-FR"/>
        </w:rPr>
        <w:t xml:space="preserve">Confluence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Asana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nl-NL"/>
        </w:rPr>
        <w:t>Google Suite</w:t>
      </w:r>
      <w:r>
        <w:rPr>
          <w:rStyle w:val="None"/>
          <w:rtl w:val="0"/>
          <w:lang w:val="en-US"/>
        </w:rPr>
        <w:t xml:space="preserve"> • </w:t>
      </w:r>
      <w:r>
        <w:rPr>
          <w:rStyle w:val="None"/>
          <w:rtl w:val="0"/>
          <w:lang w:val="en-US"/>
        </w:rPr>
        <w:t>AI Tools: Windsurf IDE with Claude Sonnet, ChatGPT, Perplexity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